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5DFA" w14:textId="77777777" w:rsidR="00435EE5" w:rsidRDefault="003A305B" w:rsidP="003A305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Единая</w:t>
      </w:r>
      <w:r w:rsidRPr="00435EE5">
        <w:rPr>
          <w:rFonts w:ascii="Times New Roman" w:hAnsi="Times New Roman" w:cs="Times New Roman"/>
          <w:b/>
          <w:sz w:val="28"/>
          <w:szCs w:val="28"/>
        </w:rPr>
        <w:t xml:space="preserve"> модель </w:t>
      </w:r>
      <w:r w:rsidRPr="0043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профессиональной</w:t>
      </w:r>
    </w:p>
    <w:p w14:paraId="77485704" w14:textId="373FE7B8" w:rsidR="00ED3E50" w:rsidRPr="00435EE5" w:rsidRDefault="003A305B" w:rsidP="003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ориентации - п</w:t>
      </w:r>
      <w:r w:rsidR="00ED3E50" w:rsidRPr="00435EE5">
        <w:rPr>
          <w:rFonts w:ascii="Times New Roman" w:hAnsi="Times New Roman" w:cs="Times New Roman"/>
          <w:b/>
          <w:sz w:val="28"/>
          <w:szCs w:val="28"/>
        </w:rPr>
        <w:t>рофориентационный минимум</w:t>
      </w:r>
    </w:p>
    <w:p w14:paraId="6C249BBF" w14:textId="5377E4B3" w:rsidR="00ED3E50" w:rsidRPr="00435EE5" w:rsidRDefault="00ED3E50" w:rsidP="003A305B">
      <w:pPr>
        <w:rPr>
          <w:rFonts w:ascii="Times New Roman" w:hAnsi="Times New Roman" w:cs="Times New Roman"/>
          <w:sz w:val="24"/>
          <w:szCs w:val="24"/>
        </w:rPr>
      </w:pPr>
    </w:p>
    <w:p w14:paraId="76E6EF18" w14:textId="197ACC58" w:rsidR="00ED3E50" w:rsidRPr="007047A7" w:rsidRDefault="00ED3E50" w:rsidP="003A305B">
      <w:pPr>
        <w:rPr>
          <w:rFonts w:ascii="Times New Roman" w:hAnsi="Times New Roman" w:cs="Times New Roman"/>
          <w:sz w:val="24"/>
          <w:szCs w:val="24"/>
        </w:rPr>
      </w:pPr>
      <w:r w:rsidRPr="007047A7">
        <w:rPr>
          <w:rFonts w:ascii="Times New Roman" w:hAnsi="Times New Roman" w:cs="Times New Roman"/>
          <w:sz w:val="24"/>
          <w:szCs w:val="24"/>
        </w:rPr>
        <w:t xml:space="preserve">с 1 сентября 2023 года </w:t>
      </w:r>
      <w:r w:rsidR="00435EE5" w:rsidRPr="007047A7">
        <w:rPr>
          <w:rFonts w:ascii="Times New Roman" w:hAnsi="Times New Roman" w:cs="Times New Roman"/>
          <w:sz w:val="24"/>
          <w:szCs w:val="24"/>
        </w:rPr>
        <w:t xml:space="preserve">во </w:t>
      </w:r>
      <w:r w:rsidR="00435EE5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российских школах</w:t>
      </w:r>
      <w:r w:rsidR="00D37A25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, реализующих основные общеобразовательные программы, внедряется Единая</w:t>
      </w:r>
      <w:r w:rsidRPr="007047A7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D37A25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ориентации </w:t>
      </w:r>
      <w:r w:rsidRPr="007047A7">
        <w:rPr>
          <w:rFonts w:ascii="Times New Roman" w:hAnsi="Times New Roman" w:cs="Times New Roman"/>
          <w:sz w:val="24"/>
          <w:szCs w:val="24"/>
        </w:rPr>
        <w:t xml:space="preserve"> - профориентационный минимум.</w:t>
      </w:r>
    </w:p>
    <w:p w14:paraId="13A8E5BD" w14:textId="1CE18676" w:rsidR="00ED3E50" w:rsidRPr="007047A7" w:rsidRDefault="00ED3E50" w:rsidP="003A30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7A7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7047A7">
        <w:rPr>
          <w:rFonts w:ascii="Times New Roman" w:hAnsi="Times New Roman" w:cs="Times New Roman"/>
          <w:sz w:val="24"/>
          <w:szCs w:val="24"/>
        </w:rPr>
        <w:t xml:space="preserve"> – это единый универсальный набор профориентационных практик и инструментов для проведения мероприятий по профессиональной ориентации обучающихся.</w:t>
      </w:r>
    </w:p>
    <w:p w14:paraId="37ED101D" w14:textId="77777777" w:rsidR="003A305B" w:rsidRPr="007047A7" w:rsidRDefault="00D37A25" w:rsidP="003A30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</w:t>
      </w:r>
      <w:proofErr w:type="spellStart"/>
      <w:r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профминимума</w:t>
      </w:r>
      <w:proofErr w:type="spellEnd"/>
      <w:r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обеспечение профориентационной помощи каждому желающему обучающемуся 6–11 классов образовательных организаций</w:t>
      </w:r>
      <w:r w:rsidR="003A305B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F01A3D" w14:textId="6A464194" w:rsidR="00ED3E50" w:rsidRPr="007047A7" w:rsidRDefault="00EA6E43" w:rsidP="003A30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37A25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рофминимум</w:t>
      </w:r>
      <w:proofErr w:type="spellEnd"/>
      <w:r w:rsidR="00D37A25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EE5"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реализовываться с использованием возможностей проекта ранней профориентации школьников «Билет в будущее» федерального проекта «Успех каждого ребенка».</w:t>
      </w:r>
    </w:p>
    <w:p w14:paraId="63B27163" w14:textId="51630F5E" w:rsidR="00D37A25" w:rsidRPr="007047A7" w:rsidRDefault="00435EE5" w:rsidP="003A30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Профминимум</w:t>
      </w:r>
      <w:proofErr w:type="spellEnd"/>
      <w:r w:rsidRPr="0070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три уровня на выбор образовательной организации:</w:t>
      </w:r>
    </w:p>
    <w:p w14:paraId="7CC70FE8" w14:textId="77777777" w:rsidR="003A305B" w:rsidRPr="007047A7" w:rsidRDefault="00D37A25" w:rsidP="005922B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47A7">
        <w:rPr>
          <w:rFonts w:ascii="Times New Roman" w:hAnsi="Times New Roman" w:cs="Times New Roman"/>
          <w:sz w:val="24"/>
          <w:szCs w:val="24"/>
          <w:lang w:eastAsia="ru-RU"/>
        </w:rPr>
        <w:t>базовый уровень (не менее 40 часов);</w:t>
      </w:r>
    </w:p>
    <w:p w14:paraId="7EC52BBA" w14:textId="77777777" w:rsidR="003A305B" w:rsidRPr="007047A7" w:rsidRDefault="00D37A25" w:rsidP="009C275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47A7">
        <w:rPr>
          <w:rFonts w:ascii="Times New Roman" w:hAnsi="Times New Roman" w:cs="Times New Roman"/>
          <w:sz w:val="24"/>
          <w:szCs w:val="24"/>
          <w:lang w:eastAsia="ru-RU"/>
        </w:rPr>
        <w:t>основной уровень (не менее 60 часов);</w:t>
      </w:r>
    </w:p>
    <w:p w14:paraId="3D6A7594" w14:textId="2D10F649" w:rsidR="00D37A25" w:rsidRPr="007047A7" w:rsidRDefault="00D37A25" w:rsidP="009C275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47A7">
        <w:rPr>
          <w:rFonts w:ascii="Times New Roman" w:hAnsi="Times New Roman" w:cs="Times New Roman"/>
          <w:sz w:val="24"/>
          <w:szCs w:val="24"/>
          <w:lang w:eastAsia="ru-RU"/>
        </w:rPr>
        <w:t>продвинутый уровень (не менее 80 часов).</w:t>
      </w:r>
    </w:p>
    <w:p w14:paraId="463E2A49" w14:textId="0FC14E30" w:rsidR="00435EE5" w:rsidRPr="007047A7" w:rsidRDefault="00435EE5" w:rsidP="00435EE5">
      <w:pPr>
        <w:pStyle w:val="ql-align-justify"/>
        <w:shd w:val="clear" w:color="auto" w:fill="FFFFFF"/>
        <w:spacing w:before="0" w:beforeAutospacing="0"/>
      </w:pPr>
      <w:r w:rsidRPr="007047A7">
        <w:t xml:space="preserve">Реализация </w:t>
      </w:r>
      <w:proofErr w:type="spellStart"/>
      <w:r w:rsidRPr="007047A7">
        <w:t>профминимума</w:t>
      </w:r>
      <w:proofErr w:type="spellEnd"/>
      <w:r w:rsidRPr="007047A7">
        <w:t xml:space="preserve"> в 2023/2024 учебном году будет осуществляться по следующим направлениям:</w:t>
      </w:r>
    </w:p>
    <w:p w14:paraId="59E901A4" w14:textId="77777777" w:rsidR="00435EE5" w:rsidRPr="007047A7" w:rsidRDefault="00435EE5" w:rsidP="00435EE5">
      <w:pPr>
        <w:pStyle w:val="ql-align-justify"/>
        <w:numPr>
          <w:ilvl w:val="0"/>
          <w:numId w:val="11"/>
        </w:numPr>
        <w:shd w:val="clear" w:color="auto" w:fill="FFFFFF"/>
      </w:pPr>
      <w:r w:rsidRPr="007047A7">
        <w:rPr>
          <w:rStyle w:val="a8"/>
          <w:rFonts w:eastAsiaTheme="majorEastAsia"/>
        </w:rPr>
        <w:t>«Урочная деятельность»:</w:t>
      </w:r>
      <w:r w:rsidRPr="007047A7">
        <w:t> подразумевает встраивание в уроки общеобразовательного цикла профориентационного компонента.</w:t>
      </w:r>
    </w:p>
    <w:p w14:paraId="5AF0E996" w14:textId="77777777" w:rsidR="00435EE5" w:rsidRPr="007047A7" w:rsidRDefault="00435EE5" w:rsidP="00435EE5">
      <w:pPr>
        <w:pStyle w:val="ql-align-justify"/>
        <w:numPr>
          <w:ilvl w:val="0"/>
          <w:numId w:val="11"/>
        </w:numPr>
        <w:shd w:val="clear" w:color="auto" w:fill="FFFFFF"/>
      </w:pPr>
      <w:r w:rsidRPr="007047A7">
        <w:rPr>
          <w:rStyle w:val="a8"/>
          <w:rFonts w:eastAsiaTheme="majorEastAsia"/>
        </w:rPr>
        <w:t>«Внеурочная деятельность»:</w:t>
      </w:r>
      <w:r w:rsidRPr="007047A7">
        <w:t> реализуется через курс занятий «Россия – мои горизонты». Занятия проводятся классными руководителями еженедельно. Всего будет проведено 34 занятия в течение учебного года.</w:t>
      </w:r>
    </w:p>
    <w:p w14:paraId="673E06BE" w14:textId="77777777" w:rsidR="00435EE5" w:rsidRPr="007047A7" w:rsidRDefault="00435EE5" w:rsidP="00435EE5">
      <w:pPr>
        <w:pStyle w:val="ql-align-justify"/>
        <w:numPr>
          <w:ilvl w:val="0"/>
          <w:numId w:val="11"/>
        </w:numPr>
        <w:shd w:val="clear" w:color="auto" w:fill="FFFFFF"/>
      </w:pPr>
      <w:r w:rsidRPr="007047A7">
        <w:rPr>
          <w:rStyle w:val="a8"/>
          <w:rFonts w:eastAsiaTheme="majorEastAsia"/>
        </w:rPr>
        <w:t>«Взаимодействие с родителями или законными представителями»: </w:t>
      </w:r>
      <w:r w:rsidRPr="007047A7">
        <w:t>предполагает обеспечение участия родителей во всероссийских, областных и школьных родительских собраниях по профориентации, их привлечение к реализации профориентационных мероприятий.</w:t>
      </w:r>
    </w:p>
    <w:p w14:paraId="51958C67" w14:textId="77777777" w:rsidR="00435EE5" w:rsidRPr="007047A7" w:rsidRDefault="00435EE5" w:rsidP="00435EE5">
      <w:pPr>
        <w:pStyle w:val="ql-align-justify"/>
        <w:numPr>
          <w:ilvl w:val="0"/>
          <w:numId w:val="11"/>
        </w:numPr>
        <w:shd w:val="clear" w:color="auto" w:fill="FFFFFF"/>
      </w:pPr>
      <w:r w:rsidRPr="007047A7">
        <w:rPr>
          <w:rStyle w:val="a8"/>
          <w:rFonts w:eastAsiaTheme="majorEastAsia"/>
        </w:rPr>
        <w:t>«Практико-ориентированный модуль»:</w:t>
      </w:r>
      <w:r w:rsidRPr="007047A7">
        <w:t xml:space="preserve"> содержит в себе практико-ориентированные профориентационные мероприятия – </w:t>
      </w:r>
      <w:proofErr w:type="spellStart"/>
      <w:r w:rsidRPr="007047A7">
        <w:t>профпробы</w:t>
      </w:r>
      <w:proofErr w:type="spellEnd"/>
      <w:r w:rsidRPr="007047A7">
        <w:t>, проектную деятельность, мультимедийные выставки «Лаборатория будущего», экскурсии и мастер-классы на площадках работодателей или организаций профессионального образования, конкурсы профориентационной направленности.</w:t>
      </w:r>
    </w:p>
    <w:p w14:paraId="71381C0A" w14:textId="77777777" w:rsidR="00435EE5" w:rsidRPr="007047A7" w:rsidRDefault="00435EE5" w:rsidP="00435EE5">
      <w:pPr>
        <w:pStyle w:val="ql-align-justify"/>
        <w:numPr>
          <w:ilvl w:val="0"/>
          <w:numId w:val="11"/>
        </w:numPr>
        <w:shd w:val="clear" w:color="auto" w:fill="FFFFFF"/>
      </w:pPr>
      <w:r w:rsidRPr="007047A7">
        <w:rPr>
          <w:rStyle w:val="a8"/>
          <w:rFonts w:eastAsiaTheme="majorEastAsia"/>
        </w:rPr>
        <w:t>«Дополнительное образование»: </w:t>
      </w:r>
      <w:r w:rsidRPr="007047A7">
        <w:t>предполагает выбор и посещение школьниками кружков и секций дополнительного образования, носящих профориентационный характер.</w:t>
      </w:r>
    </w:p>
    <w:p w14:paraId="1098968F" w14:textId="77777777" w:rsidR="00435EE5" w:rsidRPr="007047A7" w:rsidRDefault="00435EE5" w:rsidP="00435EE5">
      <w:pPr>
        <w:pStyle w:val="ql-align-justify"/>
        <w:numPr>
          <w:ilvl w:val="0"/>
          <w:numId w:val="11"/>
        </w:numPr>
        <w:shd w:val="clear" w:color="auto" w:fill="FFFFFF"/>
      </w:pPr>
      <w:r w:rsidRPr="007047A7">
        <w:rPr>
          <w:rStyle w:val="a8"/>
          <w:rFonts w:eastAsiaTheme="majorEastAsia"/>
        </w:rPr>
        <w:t>«Профессиональное обучение»</w:t>
      </w:r>
      <w:r w:rsidRPr="007047A7">
        <w:t xml:space="preserve">: выбор и обучение школьников по программам </w:t>
      </w:r>
      <w:proofErr w:type="spellStart"/>
      <w:r w:rsidRPr="007047A7">
        <w:t>профобучения</w:t>
      </w:r>
      <w:proofErr w:type="spellEnd"/>
      <w:r w:rsidRPr="007047A7">
        <w:t>.</w:t>
      </w:r>
    </w:p>
    <w:p w14:paraId="0B00DFE6" w14:textId="6744675C" w:rsidR="00B326B3" w:rsidRPr="007047A7" w:rsidRDefault="00B326B3" w:rsidP="00435EE5">
      <w:pPr>
        <w:rPr>
          <w:sz w:val="24"/>
          <w:szCs w:val="24"/>
        </w:rPr>
      </w:pPr>
      <w:bookmarkStart w:id="0" w:name="_GoBack"/>
      <w:bookmarkEnd w:id="0"/>
    </w:p>
    <w:sectPr w:rsidR="00B326B3" w:rsidRPr="0070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95F"/>
    <w:multiLevelType w:val="multilevel"/>
    <w:tmpl w:val="6E26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1777B"/>
    <w:multiLevelType w:val="multilevel"/>
    <w:tmpl w:val="16E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14844"/>
    <w:multiLevelType w:val="multilevel"/>
    <w:tmpl w:val="4D34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51E00"/>
    <w:multiLevelType w:val="multilevel"/>
    <w:tmpl w:val="14E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71592E"/>
    <w:multiLevelType w:val="multilevel"/>
    <w:tmpl w:val="0B36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26CF8"/>
    <w:multiLevelType w:val="multilevel"/>
    <w:tmpl w:val="7F2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9267EA"/>
    <w:multiLevelType w:val="multilevel"/>
    <w:tmpl w:val="8682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E4EA1"/>
    <w:multiLevelType w:val="multilevel"/>
    <w:tmpl w:val="91D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B46542"/>
    <w:multiLevelType w:val="hybridMultilevel"/>
    <w:tmpl w:val="A674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E4C96"/>
    <w:multiLevelType w:val="hybridMultilevel"/>
    <w:tmpl w:val="DB6C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91825"/>
    <w:multiLevelType w:val="multilevel"/>
    <w:tmpl w:val="0D2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1"/>
    <w:rsid w:val="003A305B"/>
    <w:rsid w:val="00435EE5"/>
    <w:rsid w:val="007047A7"/>
    <w:rsid w:val="009922B1"/>
    <w:rsid w:val="00B326B3"/>
    <w:rsid w:val="00D37A25"/>
    <w:rsid w:val="00EA6E43"/>
    <w:rsid w:val="00E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3D80"/>
  <w15:chartTrackingRefBased/>
  <w15:docId w15:val="{C64A25D1-C0EF-4CD1-AEBB-2B1F871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D3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D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ED3E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7A25"/>
    <w:pPr>
      <w:ind w:left="720"/>
      <w:contextualSpacing/>
    </w:pPr>
  </w:style>
  <w:style w:type="character" w:styleId="a8">
    <w:name w:val="Strong"/>
    <w:basedOn w:val="a0"/>
    <w:uiPriority w:val="22"/>
    <w:qFormat/>
    <w:rsid w:val="00EA6E43"/>
    <w:rPr>
      <w:b/>
      <w:bCs/>
    </w:rPr>
  </w:style>
  <w:style w:type="paragraph" w:customStyle="1" w:styleId="ql-align-justify">
    <w:name w:val="ql-align-justify"/>
    <w:basedOn w:val="a"/>
    <w:rsid w:val="0043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2023-08-15T14:00:00Z</dcterms:created>
  <dcterms:modified xsi:type="dcterms:W3CDTF">2023-08-15T15:01:00Z</dcterms:modified>
</cp:coreProperties>
</file>